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71FAD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color w:val="002060"/>
          <w:sz w:val="36"/>
          <w:szCs w:val="36"/>
          <w:lang w:eastAsia="ru-RU"/>
        </w:rPr>
      </w:pPr>
      <w:r w:rsidRPr="00EB6965">
        <w:rPr>
          <w:rFonts w:ascii="Times New Roman" w:eastAsia="Times New Roman" w:hAnsi="Times New Roman"/>
          <w:b/>
          <w:bCs/>
          <w:color w:val="002060"/>
          <w:sz w:val="36"/>
          <w:szCs w:val="36"/>
          <w:lang w:eastAsia="ru-RU"/>
        </w:rPr>
        <w:t>Консультация для родителей</w:t>
      </w:r>
    </w:p>
    <w:p w14:paraId="0D571F32" w14:textId="689E2B2C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</w:pPr>
      <w:r w:rsidRPr="00EB6965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“</w:t>
      </w:r>
      <w:r w:rsidR="00E44BCE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Поговорим о правильном питании ребёнка</w:t>
      </w:r>
      <w:r w:rsidRPr="00EB6965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”</w:t>
      </w:r>
    </w:p>
    <w:p w14:paraId="12522F18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28207BA7" wp14:editId="01347F1B">
            <wp:extent cx="3006090" cy="2157597"/>
            <wp:effectExtent l="19050" t="0" r="3810" b="0"/>
            <wp:docPr id="1" name="Рисунок 1" descr="C:\Users\User\Desktop\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т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215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566C2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color w:val="000000"/>
          <w:lang w:eastAsia="ru-RU"/>
        </w:rPr>
      </w:pPr>
    </w:p>
    <w:p w14:paraId="7CA425C5" w14:textId="77777777" w:rsidR="00EB6965" w:rsidRPr="00EB6965" w:rsidRDefault="00EB6965" w:rsidP="00EB6965">
      <w:pPr>
        <w:shd w:val="clear" w:color="auto" w:fill="FFFFFF"/>
        <w:spacing w:after="0" w:line="240" w:lineRule="auto"/>
        <w:jc w:val="right"/>
        <w:rPr>
          <w:rFonts w:eastAsia="Times New Roman"/>
          <w:color w:val="002060"/>
          <w:lang w:eastAsia="ru-RU"/>
        </w:rPr>
      </w:pPr>
      <w:r w:rsidRPr="00EB6965">
        <w:rPr>
          <w:rFonts w:ascii="Times New Roman" w:eastAsia="Times New Roman" w:hAnsi="Times New Roman"/>
          <w:color w:val="002060"/>
          <w:sz w:val="28"/>
          <w:lang w:eastAsia="ru-RU"/>
        </w:rPr>
        <w:t>«Человек рождается здоровым,</w:t>
      </w:r>
    </w:p>
    <w:p w14:paraId="4049FC2A" w14:textId="77777777" w:rsidR="00EB6965" w:rsidRPr="00EB6965" w:rsidRDefault="00EB6965" w:rsidP="00EB6965">
      <w:pPr>
        <w:shd w:val="clear" w:color="auto" w:fill="FFFFFF"/>
        <w:spacing w:after="0" w:line="240" w:lineRule="auto"/>
        <w:jc w:val="right"/>
        <w:rPr>
          <w:rFonts w:eastAsia="Times New Roman"/>
          <w:color w:val="002060"/>
          <w:lang w:eastAsia="ru-RU"/>
        </w:rPr>
      </w:pPr>
      <w:r w:rsidRPr="00EB6965">
        <w:rPr>
          <w:rFonts w:ascii="Times New Roman" w:eastAsia="Times New Roman" w:hAnsi="Times New Roman"/>
          <w:color w:val="002060"/>
          <w:sz w:val="28"/>
          <w:lang w:eastAsia="ru-RU"/>
        </w:rPr>
        <w:t>а все его болезни приходят к нему через рот с пищей»</w:t>
      </w:r>
    </w:p>
    <w:p w14:paraId="715BAC00" w14:textId="77777777" w:rsidR="00EB6965" w:rsidRPr="00EB6965" w:rsidRDefault="00EB6965" w:rsidP="00EB6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2060"/>
          <w:sz w:val="28"/>
          <w:lang w:eastAsia="ru-RU"/>
        </w:rPr>
      </w:pPr>
      <w:r w:rsidRPr="00EB6965">
        <w:rPr>
          <w:rFonts w:ascii="Times New Roman" w:eastAsia="Times New Roman" w:hAnsi="Times New Roman"/>
          <w:i/>
          <w:iCs/>
          <w:color w:val="002060"/>
          <w:sz w:val="28"/>
          <w:lang w:eastAsia="ru-RU"/>
        </w:rPr>
        <w:t>Гиппократ</w:t>
      </w:r>
    </w:p>
    <w:p w14:paraId="64E2668C" w14:textId="77777777" w:rsidR="00EB6965" w:rsidRDefault="00EB6965" w:rsidP="00EB6965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14:paraId="5C84EE16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Пища – это необходимая потребность организма, и обязательное условие существования человека.</w:t>
      </w:r>
    </w:p>
    <w:p w14:paraId="72AEAB0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14:paraId="31E491C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14:paraId="28BA1FFE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14:paraId="076A27CC" w14:textId="77777777" w:rsidR="00EB6965" w:rsidRPr="00EB6965" w:rsidRDefault="00EB6965" w:rsidP="00EB6965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В рацион ребёнка необходимо включать все группы продуктов – мясные,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молочные, рыбные, растительные;</w:t>
      </w:r>
    </w:p>
    <w:p w14:paraId="0E856C64" w14:textId="77777777" w:rsidR="00EB6965" w:rsidRPr="00EB6965" w:rsidRDefault="00EB6965" w:rsidP="00EB6965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  <w:r w:rsidRPr="00EB6965">
        <w:rPr>
          <w:rFonts w:ascii="Times New Roman" w:eastAsia="Times New Roman" w:hAnsi="Times New Roman"/>
          <w:sz w:val="28"/>
          <w:lang w:eastAsia="ru-RU"/>
        </w:rPr>
        <w:t>                                                 </w:t>
      </w:r>
    </w:p>
    <w:p w14:paraId="2F9C0368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proofErr w:type="gramStart"/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Родителям  на</w:t>
      </w:r>
      <w:proofErr w:type="gramEnd"/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 xml:space="preserve">  заметку</w:t>
      </w:r>
    </w:p>
    <w:p w14:paraId="0F3B86C6" w14:textId="49256A28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Домашний рацион должен дополнять, а не заменять рацион детского сада. Знакомьтесь с меню, его ежедневно вывешивают в ДОУ.</w:t>
      </w:r>
    </w:p>
    <w:p w14:paraId="79AE132C" w14:textId="477E6ED8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Перед поступлением ребёнка в детский сад максимально </w:t>
      </w:r>
      <w:proofErr w:type="spellStart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приблизьте</w:t>
      </w:r>
      <w:proofErr w:type="spellEnd"/>
      <w:r w:rsidR="008109D1">
        <w:rPr>
          <w:rFonts w:ascii="Times New Roman" w:eastAsia="Times New Roman" w:hAnsi="Times New Roman"/>
          <w:i/>
          <w:iCs/>
          <w:sz w:val="28"/>
          <w:lang w:eastAsia="ru-RU"/>
        </w:rPr>
        <w:t xml:space="preserve"> 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режим питания и состав рациона к условиям детского сада.</w:t>
      </w:r>
    </w:p>
    <w:p w14:paraId="2622767F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Завтрак до детского сада лучше исключить, иначе ребёнок будет плохо завтракать в группе.</w:t>
      </w:r>
    </w:p>
    <w:p w14:paraId="1328B530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Вечером дома важно дать ребёнку именно те продукты и блюда, которые он не получил днем.</w:t>
      </w:r>
    </w:p>
    <w:p w14:paraId="1BBBBE1E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lastRenderedPageBreak/>
        <w:t>В выходные и праздничные дни лучше придерживаться меню детского еда.</w:t>
      </w:r>
    </w:p>
    <w:p w14:paraId="0C7949E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14:paraId="24152E4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    Воспитание культуры поведения за столом будет более эффективным, если вы будете мягко, но настойчиво объяснять ребёнку, почему так делать нельзя. </w:t>
      </w: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Например</w:t>
      </w:r>
      <w:proofErr w:type="gramEnd"/>
      <w:r w:rsidRPr="00EB6965">
        <w:rPr>
          <w:rFonts w:ascii="Times New Roman" w:eastAsia="Times New Roman" w:hAnsi="Times New Roman"/>
          <w:sz w:val="28"/>
          <w:lang w:eastAsia="ru-RU"/>
        </w:rPr>
        <w:t>: если ты будешь вертеться, ты можешь опрокинуть тарелку на себя; если ты будешь сидеть развалившись, то прольёшь на себя суп из ложки…</w:t>
      </w:r>
    </w:p>
    <w:p w14:paraId="5B9D7AAA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</w:t>
      </w:r>
    </w:p>
    <w:p w14:paraId="4377A4E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</w:p>
    <w:p w14:paraId="5FFED16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u w:val="single"/>
          <w:lang w:eastAsia="ru-RU"/>
        </w:rPr>
        <w:t>Родители! Помните об этом!</w:t>
      </w:r>
    </w:p>
    <w:p w14:paraId="4DB4CDF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2C4F2DC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Как правильно сидеть за столом</w:t>
      </w:r>
    </w:p>
    <w:p w14:paraId="749B7D49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Садиться за стол можно только с чистыми руками.</w:t>
      </w:r>
    </w:p>
    <w:p w14:paraId="0C22457F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Сидеть надо прямо, не раскачиваясь.</w:t>
      </w:r>
    </w:p>
    <w:p w14:paraId="19D0C2E0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 стол можно положить только запястья, а не локти.</w:t>
      </w:r>
    </w:p>
    <w:p w14:paraId="78D0C584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Руки следует держать как можно ближе к туловищу.</w:t>
      </w:r>
    </w:p>
    <w:p w14:paraId="7C36575B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Сидя за столом, можно лишь слегка наклонить голову над тарелкой.</w:t>
      </w:r>
    </w:p>
    <w:p w14:paraId="4BC22862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</w:p>
    <w:p w14:paraId="729407D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33FDFE47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Во время еды следует</w:t>
      </w:r>
    </w:p>
    <w:p w14:paraId="3210B9BE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Есть размеренно, а не торопливо или чересчур медленно.</w:t>
      </w:r>
    </w:p>
    <w:p w14:paraId="46B28098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Ждать, пока горячее блюдо или напиток остынут, а не дуть на них.</w:t>
      </w:r>
    </w:p>
    <w:p w14:paraId="48FC2780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Есть беззвучно, а не чавкать.</w:t>
      </w:r>
    </w:p>
    <w:p w14:paraId="0C844301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Съедать всё, что лежит на тарелке; оставлять пищу некрасиво, но и вытирать тарелку хлебом досуха не следует.</w:t>
      </w:r>
    </w:p>
    <w:p w14:paraId="490B273F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Набирать соль специальной ложечкой или кончиком ножа.</w:t>
      </w:r>
    </w:p>
    <w:p w14:paraId="4BED8A55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Насыпать сахарный песок в чай или другой напиток специальной ложкой.</w:t>
      </w:r>
    </w:p>
    <w:p w14:paraId="72E0AEAD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Не забывайте пользоваться салфетками!</w:t>
      </w:r>
    </w:p>
    <w:p w14:paraId="309A0DD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sz w:val="28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                                  </w:t>
      </w:r>
    </w:p>
    <w:p w14:paraId="2111FFF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О правилах гигиены питания</w:t>
      </w:r>
    </w:p>
    <w:p w14:paraId="4A969C06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    “Чистота – залог здоровья!”, “Мойте руки перед едой!”  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</w:t>
      </w:r>
      <w:r w:rsidRPr="00EB6965">
        <w:rPr>
          <w:rFonts w:ascii="Times New Roman" w:eastAsia="Times New Roman" w:hAnsi="Times New Roman"/>
          <w:sz w:val="28"/>
          <w:lang w:eastAsia="ru-RU"/>
        </w:rPr>
        <w:lastRenderedPageBreak/>
        <w:t>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14:paraId="0EEC697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1E9711E3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Научите вашего ребёнка</w:t>
      </w:r>
    </w:p>
    <w:p w14:paraId="2495FD85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Соблюдать правила личной гигиены.</w:t>
      </w:r>
    </w:p>
    <w:p w14:paraId="292B98CE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Различать свежие и несвежие продукты.</w:t>
      </w:r>
    </w:p>
    <w:p w14:paraId="0891E73D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Осторожно обращаться с незнакомыми продуктами.</w:t>
      </w:r>
    </w:p>
    <w:p w14:paraId="6060BED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14:paraId="7A851F7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60159D6E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Вот что надо делать, чтобы зубы у ребенка оставались как можно более здоровыми</w:t>
      </w:r>
    </w:p>
    <w:p w14:paraId="38456698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14:paraId="597DA2B2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естественно без сахара.</w:t>
      </w:r>
    </w:p>
    <w:p w14:paraId="43D75976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Увеличить количество твердой пищи (яблоки, морковь, груши и т.д.). Лучше предложить </w:t>
      </w:r>
      <w:proofErr w:type="gramStart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ребёнку  кусочек</w:t>
      </w:r>
      <w:proofErr w:type="gramEnd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 яблока, чем пюре. Яблоко и очистит зубы, и помассирует десны.</w:t>
      </w:r>
    </w:p>
    <w:p w14:paraId="378FD2B1" w14:textId="56B9F4EB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Снизить </w:t>
      </w:r>
      <w:proofErr w:type="gramStart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количест</w:t>
      </w:r>
      <w:r w:rsidR="001920D9">
        <w:rPr>
          <w:rFonts w:ascii="Times New Roman" w:eastAsia="Times New Roman" w:hAnsi="Times New Roman"/>
          <w:i/>
          <w:iCs/>
          <w:sz w:val="28"/>
          <w:lang w:eastAsia="ru-RU"/>
        </w:rPr>
        <w:t>во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  углеводов</w:t>
      </w:r>
      <w:proofErr w:type="gramEnd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. Гораздо лучше для зубов, если ребенок сразу съест целую шоколадку и сразу после этого почистит зубы, чем если он растянет эту шоколадку на целый день.</w:t>
      </w:r>
    </w:p>
    <w:p w14:paraId="2392AD70" w14:textId="77777777" w:rsidR="00EB6965" w:rsidRPr="00EB6965" w:rsidRDefault="00EB6965" w:rsidP="00EB69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4D14730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B6965">
        <w:rPr>
          <w:rFonts w:ascii="Times New Roman" w:eastAsia="Times New Roman" w:hAnsi="Times New Roman"/>
          <w:b/>
          <w:bCs/>
          <w:noProof/>
          <w:sz w:val="28"/>
          <w:lang w:eastAsia="ru-RU"/>
        </w:rPr>
        <w:drawing>
          <wp:inline distT="0" distB="0" distL="0" distR="0" wp14:anchorId="55FCD339" wp14:editId="32C73CD3">
            <wp:extent cx="4236063" cy="2834632"/>
            <wp:effectExtent l="0" t="0" r="0" b="0"/>
            <wp:docPr id="2" name="Рисунок 2" descr="C:\Users\User\Desktop\пита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695" cy="284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EEA55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19C0773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07AAB65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Дидактические игры по питанию для детей и родителей</w:t>
      </w:r>
    </w:p>
    <w:p w14:paraId="3B216837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</w:p>
    <w:p w14:paraId="0BA7EC9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Игра – это наиболее действенный для ребёнка способ познания и взаимодействия с окружающим миром.</w:t>
      </w:r>
    </w:p>
    <w:p w14:paraId="442AF6F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lastRenderedPageBreak/>
        <w:t>    Итак, играем.</w:t>
      </w:r>
    </w:p>
    <w:p w14:paraId="3F51A42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“Каши разные нужны</w:t>
      </w:r>
      <w:r w:rsidRPr="00EB6965">
        <w:rPr>
          <w:rFonts w:ascii="Times New Roman" w:eastAsia="Times New Roman" w:hAnsi="Times New Roman"/>
          <w:sz w:val="28"/>
          <w:lang w:eastAsia="ru-RU"/>
        </w:rPr>
        <w:t>”. Взрослый предлагает ребенку вспомнить, какие крупы он знает, и ответить, как будут называться вкусные каши из этих круп?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(Каша из гречи – гречневая; каша из риса – рисовая и т.д.)</w:t>
      </w:r>
    </w:p>
    <w:p w14:paraId="3A13ED2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“Магазин полезных продуктов”</w:t>
      </w:r>
      <w:r w:rsidRPr="00EB6965">
        <w:rPr>
          <w:rFonts w:ascii="Times New Roman" w:eastAsia="Times New Roman" w:hAnsi="Times New Roman"/>
          <w:sz w:val="28"/>
          <w:lang w:eastAsia="ru-RU"/>
        </w:rPr>
        <w:t>. «Покупатель загадывает любой полезный продукт, затем, не называя, описывает его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(называет его свойства, качества, то, что из него можно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приготовить, чем он полезен</w:t>
      </w:r>
      <w:r w:rsidRPr="00EB6965">
        <w:rPr>
          <w:rFonts w:ascii="Times New Roman" w:eastAsia="Times New Roman" w:hAnsi="Times New Roman"/>
          <w:sz w:val="28"/>
          <w:lang w:eastAsia="ru-RU"/>
        </w:rPr>
        <w:t>) так, чтобы продавец сразу догадался, о каком продукте идет речь.</w:t>
      </w:r>
    </w:p>
    <w:p w14:paraId="297E8BE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      </w:t>
      </w: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Например</w:t>
      </w:r>
      <w:proofErr w:type="gramEnd"/>
      <w:r w:rsidRPr="00EB6965">
        <w:rPr>
          <w:rFonts w:ascii="Times New Roman" w:eastAsia="Times New Roman" w:hAnsi="Times New Roman"/>
          <w:sz w:val="28"/>
          <w:lang w:eastAsia="ru-RU"/>
        </w:rPr>
        <w:t>.</w:t>
      </w:r>
    </w:p>
    <w:p w14:paraId="76C8D083" w14:textId="3F2C7939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Покупатель.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 - Дайте мне жидкость белого цвета, которая очень полезна для костей и зубов человека. </w:t>
      </w:r>
      <w:r w:rsidR="0084370A">
        <w:rPr>
          <w:rFonts w:ascii="Times New Roman" w:eastAsia="Times New Roman" w:hAnsi="Times New Roman"/>
          <w:sz w:val="28"/>
          <w:lang w:eastAsia="ru-RU"/>
        </w:rPr>
        <w:t xml:space="preserve">Получаем её от коровы. </w:t>
      </w:r>
      <w:r w:rsidRPr="00EB6965">
        <w:rPr>
          <w:rFonts w:ascii="Times New Roman" w:eastAsia="Times New Roman" w:hAnsi="Times New Roman"/>
          <w:sz w:val="28"/>
          <w:lang w:eastAsia="ru-RU"/>
        </w:rPr>
        <w:t>Её можно пить просто так или варить на ней кашу.</w:t>
      </w:r>
    </w:p>
    <w:p w14:paraId="10F41E0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Продавец.</w:t>
      </w:r>
      <w:r w:rsidRPr="00EB6965">
        <w:rPr>
          <w:rFonts w:ascii="Times New Roman" w:eastAsia="Times New Roman" w:hAnsi="Times New Roman"/>
          <w:sz w:val="28"/>
          <w:lang w:eastAsia="ru-RU"/>
        </w:rPr>
        <w:t> - Это молоко!</w:t>
      </w:r>
    </w:p>
    <w:p w14:paraId="00302CA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     Далее пары «продавец – покупатель» меняются </w:t>
      </w: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ролями</w:t>
      </w:r>
      <w:proofErr w:type="gramEnd"/>
      <w:r w:rsidRPr="00EB6965">
        <w:rPr>
          <w:rFonts w:ascii="Times New Roman" w:eastAsia="Times New Roman" w:hAnsi="Times New Roman"/>
          <w:sz w:val="28"/>
          <w:lang w:eastAsia="ru-RU"/>
        </w:rPr>
        <w:t xml:space="preserve"> и игра продолжается.</w:t>
      </w:r>
    </w:p>
    <w:p w14:paraId="532D30F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Игры-загадки</w:t>
      </w:r>
    </w:p>
    <w:p w14:paraId="07BD80EE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Придумай фрукты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(овощи)</w:t>
      </w:r>
      <w:r w:rsidRPr="00EB6965">
        <w:rPr>
          <w:rFonts w:ascii="Times New Roman" w:eastAsia="Times New Roman" w:hAnsi="Times New Roman"/>
          <w:sz w:val="28"/>
          <w:lang w:eastAsia="ru-RU"/>
        </w:rPr>
        <w:t> на заданную букву.</w:t>
      </w:r>
    </w:p>
    <w:p w14:paraId="0C07E79B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Назови овощи только красного цвета.</w:t>
      </w:r>
    </w:p>
    <w:p w14:paraId="264CE12E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Посчитай фрукты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(овощи) (одно яблоко, два яблока…пять яблок…).</w:t>
      </w:r>
    </w:p>
    <w:p w14:paraId="6E675A34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Какие продукты понадобятся для того, чтобы приготовить…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 (борщ, пюре, запеканку, омлет, компот…).</w:t>
      </w:r>
    </w:p>
    <w:p w14:paraId="0DFC7B73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Назови 5 полезных продуктов и 5 вредных продуктов. Объясни, в чем их польза, а в чем вред.</w:t>
      </w:r>
    </w:p>
    <w:p w14:paraId="2A189650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Вспомни и назови 5 разных…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(овощей, фруктов, круп, молочных продуктов, хлебобулочных изделий и т.д.)</w:t>
      </w:r>
    </w:p>
    <w:p w14:paraId="0C4B42FF" w14:textId="0E2A2FC3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Назови, какие блюда можно приготовить из </w:t>
      </w: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…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</w:t>
      </w:r>
      <w:proofErr w:type="gramEnd"/>
      <w:r w:rsidR="00EB3EB9">
        <w:rPr>
          <w:rFonts w:ascii="Times New Roman" w:eastAsia="Times New Roman" w:hAnsi="Times New Roman"/>
          <w:i/>
          <w:iCs/>
          <w:sz w:val="28"/>
          <w:lang w:eastAsia="ru-RU"/>
        </w:rPr>
        <w:t>клубники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, яблока, капусты…).</w:t>
      </w:r>
    </w:p>
    <w:p w14:paraId="3E55F280" w14:textId="1E6CDE1C" w:rsidR="00C40502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Например</w:t>
      </w:r>
      <w:proofErr w:type="gramEnd"/>
      <w:r w:rsidRPr="00EB6965">
        <w:rPr>
          <w:rFonts w:ascii="Times New Roman" w:eastAsia="Times New Roman" w:hAnsi="Times New Roman"/>
          <w:sz w:val="28"/>
          <w:lang w:eastAsia="ru-RU"/>
        </w:rPr>
        <w:t xml:space="preserve">: из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смородины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 можно приготовить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ый пирог,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ое варенье,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смородиновое желе</w:t>
      </w:r>
      <w:r w:rsidRPr="00EB6965">
        <w:rPr>
          <w:rFonts w:ascii="Times New Roman" w:eastAsia="Times New Roman" w:hAnsi="Times New Roman"/>
          <w:sz w:val="28"/>
          <w:lang w:eastAsia="ru-RU"/>
        </w:rPr>
        <w:t>.</w:t>
      </w:r>
    </w:p>
    <w:p w14:paraId="0244E561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38A004A2" wp14:editId="6DDE827B">
            <wp:extent cx="3435350" cy="2451440"/>
            <wp:effectExtent l="19050" t="0" r="0" b="0"/>
            <wp:docPr id="3" name="Рисунок 3" descr="C:\Users\User\Desktop\pitanie_w500_h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itanie_w500_h3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480" cy="245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965" w:rsidRPr="00EB6965" w:rsidSect="00C4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1BF"/>
    <w:multiLevelType w:val="multilevel"/>
    <w:tmpl w:val="31B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271D1"/>
    <w:multiLevelType w:val="multilevel"/>
    <w:tmpl w:val="58F6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F21A6"/>
    <w:multiLevelType w:val="multilevel"/>
    <w:tmpl w:val="4784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70A50"/>
    <w:multiLevelType w:val="multilevel"/>
    <w:tmpl w:val="A84C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9243E0"/>
    <w:multiLevelType w:val="multilevel"/>
    <w:tmpl w:val="33B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E347A5"/>
    <w:multiLevelType w:val="multilevel"/>
    <w:tmpl w:val="879E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D05BC0"/>
    <w:multiLevelType w:val="multilevel"/>
    <w:tmpl w:val="1B70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965"/>
    <w:rsid w:val="00083985"/>
    <w:rsid w:val="001920D9"/>
    <w:rsid w:val="00370CE8"/>
    <w:rsid w:val="008109D1"/>
    <w:rsid w:val="0084370A"/>
    <w:rsid w:val="00C40502"/>
    <w:rsid w:val="00E44BCE"/>
    <w:rsid w:val="00EB3EB9"/>
    <w:rsid w:val="00EB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757E"/>
  <w15:docId w15:val="{B80C8F6A-84B4-4DF9-BCD0-BB3C6A70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9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7</cp:revision>
  <dcterms:created xsi:type="dcterms:W3CDTF">2020-06-20T13:25:00Z</dcterms:created>
  <dcterms:modified xsi:type="dcterms:W3CDTF">2023-09-13T08:24:00Z</dcterms:modified>
</cp:coreProperties>
</file>